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3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云南中医学院第九届“杏林杯”学术科技节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作品格式要求</w:t>
      </w:r>
    </w:p>
    <w:p>
      <w:pPr>
        <w:spacing w:line="420" w:lineRule="exact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一、基本情况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（一）封面：作品名称、作品类别、作者（学院、班级、姓名）、联系电话、指导教师。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（二）目录（含标题及页码）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（三）作品标题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（四）摘要、关键词</w:t>
      </w:r>
    </w:p>
    <w:p>
      <w:pPr>
        <w:spacing w:line="420" w:lineRule="exact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二、正文内容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（一）文字格式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1.字体：宋体。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2.字号：</w:t>
      </w:r>
      <w:r>
        <w:rPr>
          <w:rFonts w:hint="eastAsia" w:ascii="仿宋_GB2312" w:eastAsia="仿宋_GB2312"/>
          <w:color w:val="000000"/>
          <w:sz w:val="32"/>
          <w:szCs w:val="32"/>
        </w:rPr>
        <w:t>论文题目：二号，粗体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一级标题：三号，粗体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二级标题：小三号，粗体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三级标题：四号，粗体；四级标题：小四号，粗体；正文：小四号。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行距：单倍行距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（二）版面格式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1.加页眉</w:t>
      </w:r>
      <w:r>
        <w:rPr>
          <w:rFonts w:hint="eastAsia" w:ascii="仿宋_GB2312" w:eastAsia="仿宋_GB2312"/>
          <w:color w:val="000000"/>
          <w:sz w:val="32"/>
          <w:szCs w:val="32"/>
        </w:rPr>
        <w:t>。内容为：云南中医学院第九届“杏林杯”学术科技节作品竞赛参赛作品；字体为：宋体、小五号、居中。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2.页面设置。</w:t>
      </w:r>
      <w:r>
        <w:rPr>
          <w:rFonts w:hint="eastAsia" w:ascii="仿宋_GB2312" w:eastAsia="仿宋_GB2312"/>
          <w:color w:val="000000"/>
          <w:sz w:val="32"/>
          <w:szCs w:val="32"/>
        </w:rPr>
        <w:t>页边距：上2.5厘米，下2.5厘米，左3.5厘米，右3厘米，装订线0厘米。页眉：1.5厘米。页脚：1.5厘米。纸型：A4，纵向。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3.插入页码。</w:t>
      </w:r>
      <w:r>
        <w:rPr>
          <w:rFonts w:hint="eastAsia" w:ascii="仿宋_GB2312" w:eastAsia="仿宋_GB2312"/>
          <w:color w:val="000000"/>
          <w:sz w:val="32"/>
          <w:szCs w:val="32"/>
        </w:rPr>
        <w:t>位置：页面底端。对齐方式：居中。</w:t>
      </w:r>
    </w:p>
    <w:p>
      <w:pPr>
        <w:spacing w:line="420" w:lineRule="exac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三、注释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（字体：五号）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采用脚注，自定义标记为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[1]，[2]，[3]……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注：专著为[M]，报纸为[N]， 期刊文章为[J]，论文集为[C]，学位论文为[D]，报告为[R]，标准为[S]，专利为[P]。</w:t>
      </w:r>
    </w:p>
    <w:p>
      <w:pPr>
        <w:spacing w:line="420" w:lineRule="exac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四、参考文献（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字体：五号）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格式同注释，先中文后英文；中文按姓名的拼音排序，英文按姓名的字母排序。</w:t>
      </w:r>
    </w:p>
    <w:p>
      <w:pPr>
        <w:spacing w:line="420" w:lineRule="exact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五、装订</w:t>
      </w:r>
    </w:p>
    <w:p>
      <w:pPr>
        <w:pStyle w:val="2"/>
        <w:spacing w:line="420" w:lineRule="exact"/>
        <w:ind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作品附封面，但要求朴素整齐。装订位置于页面左侧，一律用订书钉装订，禁用夹子或其它附属材料。</w:t>
      </w:r>
    </w:p>
    <w:p>
      <w:pPr>
        <w:spacing w:line="440" w:lineRule="exact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六、参考样本</w:t>
      </w:r>
    </w:p>
    <w:p>
      <w:pPr>
        <w:spacing w:line="440" w:lineRule="exact"/>
        <w:jc w:val="center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ascii="黑体" w:eastAsia="黑体"/>
          <w:bCs/>
          <w:color w:val="000000"/>
          <w:sz w:val="32"/>
          <w:szCs w:val="32"/>
        </w:rPr>
        <w:br w:type="page"/>
      </w:r>
    </w:p>
    <w:p>
      <w:pPr>
        <w:spacing w:line="440" w:lineRule="exact"/>
        <w:jc w:val="center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云南中医学院第九届“杏林杯”学术科技节</w:t>
      </w:r>
    </w:p>
    <w:p>
      <w:pPr>
        <w:spacing w:line="440" w:lineRule="exact"/>
        <w:jc w:val="center"/>
        <w:rPr>
          <w:rFonts w:hint="eastAsia" w:ascii="隶书" w:eastAsia="隶书"/>
          <w:color w:val="000000"/>
          <w:sz w:val="36"/>
          <w:szCs w:val="36"/>
        </w:rPr>
      </w:pPr>
      <w:r>
        <w:rPr>
          <w:rFonts w:hint="eastAsia" w:ascii="隶书" w:eastAsia="隶书"/>
          <w:color w:val="000000"/>
          <w:sz w:val="36"/>
          <w:szCs w:val="36"/>
        </w:rPr>
        <w:t>参赛作品（小二隶书）</w:t>
      </w:r>
    </w:p>
    <w:p>
      <w:pPr>
        <w:spacing w:line="440" w:lineRule="exact"/>
        <w:jc w:val="center"/>
        <w:rPr>
          <w:rFonts w:hint="eastAsia" w:ascii="隶书" w:eastAsia="隶书"/>
          <w:color w:val="000000"/>
          <w:sz w:val="36"/>
          <w:szCs w:val="36"/>
        </w:rPr>
      </w:pPr>
    </w:p>
    <w:p>
      <w:pPr>
        <w:spacing w:line="44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440" w:lineRule="exact"/>
        <w:jc w:val="center"/>
        <w:rPr>
          <w:rFonts w:hint="eastAsia" w:ascii="黑体" w:eastAsia="黑体"/>
          <w:bCs/>
          <w:color w:val="000000"/>
          <w:sz w:val="52"/>
          <w:szCs w:val="52"/>
        </w:rPr>
      </w:pPr>
    </w:p>
    <w:p>
      <w:pPr>
        <w:jc w:val="center"/>
        <w:rPr>
          <w:rFonts w:hint="eastAsia" w:ascii="黑体" w:eastAsia="黑体"/>
          <w:bCs/>
          <w:color w:val="000000"/>
          <w:sz w:val="52"/>
          <w:szCs w:val="52"/>
        </w:rPr>
      </w:pPr>
    </w:p>
    <w:p>
      <w:pPr>
        <w:jc w:val="center"/>
        <w:rPr>
          <w:rFonts w:hint="eastAsia" w:ascii="宋体"/>
          <w:color w:val="000000"/>
          <w:sz w:val="52"/>
          <w:szCs w:val="52"/>
        </w:rPr>
      </w:pPr>
      <w:r>
        <w:rPr>
          <w:rFonts w:hint="eastAsia" w:ascii="黑体" w:eastAsia="黑体"/>
          <w:bCs/>
          <w:color w:val="000000"/>
          <w:sz w:val="52"/>
          <w:szCs w:val="52"/>
        </w:rPr>
        <w:t>论村民自治</w:t>
      </w:r>
      <w:r>
        <w:rPr>
          <w:rFonts w:hint="eastAsia" w:ascii="宋体"/>
          <w:b/>
          <w:bCs/>
          <w:color w:val="000000"/>
          <w:sz w:val="52"/>
          <w:szCs w:val="52"/>
        </w:rPr>
        <w:t>（一号黑体）</w:t>
      </w:r>
    </w:p>
    <w:p>
      <w:pPr>
        <w:rPr>
          <w:rFonts w:hint="eastAsia" w:ascii="仿宋_GB2312" w:eastAsia="仿宋_GB2312"/>
          <w:b/>
          <w:bCs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b/>
          <w:bCs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b/>
          <w:bCs/>
          <w:color w:val="000000"/>
          <w:sz w:val="28"/>
          <w:szCs w:val="28"/>
        </w:rPr>
      </w:pPr>
    </w:p>
    <w:p>
      <w:pPr>
        <w:spacing w:line="440" w:lineRule="exact"/>
        <w:ind w:firstLine="1280" w:firstLineChars="400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spacing w:line="440" w:lineRule="exact"/>
        <w:ind w:firstLine="1280" w:firstLineChars="400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spacing w:line="440" w:lineRule="exact"/>
        <w:ind w:firstLine="1280" w:firstLineChars="400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spacing w:line="440" w:lineRule="exact"/>
        <w:ind w:firstLine="1280" w:firstLineChars="400"/>
        <w:rPr>
          <w:rFonts w:hint="eastAsia" w:ascii="宋体" w:hAnsi="宋体"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作品类别：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     XXX              </w:t>
      </w:r>
    </w:p>
    <w:p>
      <w:pPr>
        <w:spacing w:line="440" w:lineRule="exact"/>
        <w:ind w:firstLine="1280" w:firstLineChars="400"/>
        <w:rPr>
          <w:rFonts w:hint="eastAsia" w:ascii="宋体" w:hAnsi="宋体"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作    者：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     XXX              </w:t>
      </w:r>
    </w:p>
    <w:p>
      <w:pPr>
        <w:spacing w:line="440" w:lineRule="exact"/>
        <w:ind w:firstLine="1280" w:firstLineChars="400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学    号：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     XXX              </w:t>
      </w:r>
    </w:p>
    <w:p>
      <w:pPr>
        <w:spacing w:line="440" w:lineRule="exact"/>
        <w:ind w:firstLine="1280" w:firstLineChars="400"/>
        <w:rPr>
          <w:rFonts w:hint="eastAsia" w:ascii="宋体" w:hAnsi="宋体"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所在班级：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XX学院XX级XXX班     </w:t>
      </w:r>
    </w:p>
    <w:p>
      <w:pPr>
        <w:spacing w:line="440" w:lineRule="exact"/>
        <w:ind w:firstLine="1280" w:firstLineChars="400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联系电话：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  XXXXXXXXXXX         </w:t>
      </w:r>
    </w:p>
    <w:p>
      <w:pPr>
        <w:spacing w:line="440" w:lineRule="exact"/>
        <w:ind w:firstLine="1280" w:firstLineChars="400"/>
        <w:rPr>
          <w:rFonts w:hint="eastAsia" w:ascii="宋体" w:hAnsi="宋体"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指导教师：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   XXX  （职称）      </w:t>
      </w:r>
    </w:p>
    <w:p>
      <w:pPr>
        <w:spacing w:line="440" w:lineRule="exact"/>
        <w:rPr>
          <w:rFonts w:hint="eastAsia"/>
          <w:color w:val="000000"/>
        </w:rPr>
      </w:pPr>
      <w:r>
        <w:rPr>
          <w:color w:val="000000"/>
        </w:rPr>
        <w:br w:type="page"/>
      </w:r>
    </w:p>
    <w:p>
      <w:pPr>
        <w:spacing w:line="440" w:lineRule="exact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目录</w:t>
      </w:r>
    </w:p>
    <w:p>
      <w:pPr>
        <w:spacing w:line="440" w:lineRule="exact"/>
        <w:jc w:val="center"/>
        <w:rPr>
          <w:rFonts w:hint="eastAsia"/>
          <w:b/>
          <w:color w:val="000000"/>
          <w:sz w:val="44"/>
          <w:szCs w:val="44"/>
        </w:rPr>
      </w:pPr>
    </w:p>
    <w:p>
      <w:pPr>
        <w:spacing w:line="440" w:lineRule="exact"/>
        <w:rPr>
          <w:rFonts w:hint="eastAsia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24"/>
          <w:szCs w:val="28"/>
        </w:rPr>
        <w:t>一、XXXXXXXXXXXXXXXXXXXXXXXXX…………………………………………………………1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（一）XXXXXXXXXXXXXXXXXXXXXXXXX………………………………………………………1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（二）XXXXXXXXXXXXXXXXXXXXXXXXX………………………………………………………5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（三）XXXXXXXXXXXXXXXXXXXXXXXXX………………………………………………………7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……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二、XXXXXXXXXXXXXXXXXXXXXXXXX…………………………………………………………12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（一）XXXXXXXXXXXXXXXXXXXXXXXXX………………………………………………………15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ascii="宋体" w:hAnsi="宋体"/>
          <w:color w:val="000000"/>
          <w:sz w:val="24"/>
          <w:szCs w:val="28"/>
        </w:rPr>
        <w:br w:type="page"/>
      </w:r>
    </w:p>
    <w:p>
      <w:pPr>
        <w:spacing w:line="4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论村民自治</w:t>
      </w:r>
    </w:p>
    <w:p>
      <w:pPr>
        <w:spacing w:line="440" w:lineRule="exact"/>
        <w:jc w:val="lef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摘要：XXXXXXXXXXXXXXXXXXXXXXXXXXXXXXXXXXXXXXXXXXXXXXXXXXXXXXX。</w:t>
      </w: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40" w:lineRule="exact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关键词：XXX  XXX  XXX</w:t>
      </w:r>
    </w:p>
    <w:p>
      <w:pPr>
        <w:spacing w:line="440" w:lineRule="exact"/>
        <w:rPr>
          <w:rFonts w:hint="eastAsia" w:ascii="宋体" w:hAnsi="宋体"/>
          <w:b/>
          <w:bCs/>
          <w:color w:val="000000"/>
          <w:sz w:val="32"/>
          <w:szCs w:val="28"/>
        </w:rPr>
      </w:pPr>
    </w:p>
    <w:p>
      <w:pPr>
        <w:spacing w:line="440" w:lineRule="exact"/>
        <w:rPr>
          <w:rFonts w:hint="eastAsia" w:ascii="宋体" w:hAnsi="宋体"/>
          <w:b/>
          <w:bCs/>
          <w:color w:val="000000"/>
          <w:sz w:val="32"/>
          <w:szCs w:val="28"/>
        </w:rPr>
      </w:pPr>
    </w:p>
    <w:p>
      <w:pPr>
        <w:spacing w:line="440" w:lineRule="exact"/>
        <w:rPr>
          <w:rFonts w:hint="eastAsia" w:ascii="宋体" w:hAnsi="宋体"/>
          <w:b/>
          <w:bCs/>
          <w:color w:val="000000"/>
          <w:sz w:val="32"/>
          <w:szCs w:val="28"/>
        </w:rPr>
      </w:pPr>
      <w:r>
        <w:rPr>
          <w:rFonts w:hint="eastAsia" w:ascii="宋体" w:hAnsi="宋体"/>
          <w:b/>
          <w:bCs/>
          <w:color w:val="000000"/>
          <w:sz w:val="32"/>
          <w:szCs w:val="28"/>
        </w:rPr>
        <w:t>一、村民自治的历史[一级标题]</w:t>
      </w:r>
    </w:p>
    <w:p>
      <w:pPr>
        <w:spacing w:line="440" w:lineRule="exact"/>
        <w:ind w:firstLine="600" w:firstLineChars="200"/>
        <w:rPr>
          <w:rFonts w:hint="eastAsia" w:ascii="宋体" w:hAnsi="宋体"/>
          <w:b/>
          <w:bCs/>
          <w:color w:val="000000"/>
          <w:sz w:val="30"/>
          <w:szCs w:val="28"/>
        </w:rPr>
      </w:pPr>
      <w:r>
        <w:rPr>
          <w:rFonts w:hint="eastAsia" w:ascii="宋体" w:hAnsi="宋体"/>
          <w:b/>
          <w:bCs/>
          <w:color w:val="000000"/>
          <w:sz w:val="30"/>
          <w:szCs w:val="28"/>
        </w:rPr>
        <w:t>（一）村民自治的概念[二级标题]</w:t>
      </w:r>
    </w:p>
    <w:p>
      <w:pPr>
        <w:spacing w:line="440" w:lineRule="exact"/>
        <w:ind w:firstLine="560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1.村民自治[三级标题]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>（1）村民自治[四级标题]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村民自治的概念来源于……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[正文]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……</w:t>
      </w:r>
    </w:p>
    <w:p>
      <w:pPr>
        <w:spacing w:line="440" w:lineRule="exact"/>
        <w:rPr>
          <w:rFonts w:hint="eastAsia" w:ascii="宋体" w:hAnsi="宋体"/>
          <w:b/>
          <w:bCs/>
          <w:color w:val="000000"/>
          <w:sz w:val="24"/>
          <w:szCs w:val="28"/>
        </w:rPr>
      </w:pPr>
    </w:p>
    <w:p>
      <w:pPr>
        <w:spacing w:line="440" w:lineRule="exact"/>
        <w:rPr>
          <w:rFonts w:hint="eastAsia"/>
          <w:color w:val="000000"/>
        </w:rPr>
      </w:pPr>
    </w:p>
    <w:p>
      <w:pPr>
        <w:spacing w:line="440" w:lineRule="exact"/>
        <w:rPr>
          <w:rFonts w:hint="eastAsia"/>
          <w:color w:val="000000"/>
        </w:rPr>
      </w:pPr>
    </w:p>
    <w:p>
      <w:pPr>
        <w:spacing w:line="4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参考文献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[1] [美]詹姆斯·W·沃克. 人力资源战略[M]. 北京：中国人民大学出版社，2001：23-24.</w:t>
      </w:r>
    </w:p>
    <w:p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[2] 李强. 转型期冲突性的职业声望评价[J]. 中国社会科学2000（4）：20-29.</w:t>
      </w:r>
    </w:p>
    <w:p>
      <w:pPr>
        <w:spacing w:line="440" w:lineRule="exact"/>
      </w:pPr>
      <w:r>
        <w:rPr>
          <w:rFonts w:hint="eastAsia" w:ascii="宋体" w:hAnsi="宋体"/>
          <w:color w:val="000000"/>
          <w:sz w:val="28"/>
          <w:szCs w:val="28"/>
        </w:rPr>
        <w:t>[3] Whyte, M.K.&amp; L. Parish. 1984, Urban Life in Contemporary China, Chicago: University of Chicago Press, P78-79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304F"/>
    <w:rsid w:val="0D8B30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2016-12-01T07:55:00Z</dcterms:created>
  <dc:creator>Administrator</dc:creator>
  <cp:lastModifiedBy>Administrator</cp:lastModifiedBy>
  <dcterms:modified xsi:type="dcterms:W3CDTF">2016-12-01T07:56:41Z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